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F4210" w14:textId="4E570EE4" w:rsidR="00255553" w:rsidRPr="000E19A8" w:rsidRDefault="00255553" w:rsidP="00255553">
      <w:pPr>
        <w:pStyle w:val="CRCoverPage"/>
        <w:tabs>
          <w:tab w:val="right" w:pos="9639"/>
        </w:tabs>
        <w:spacing w:after="0"/>
        <w:rPr>
          <w:rFonts w:hint="eastAsia"/>
          <w:b/>
          <w:i/>
          <w:noProof/>
          <w:sz w:val="22"/>
          <w:szCs w:val="22"/>
        </w:rPr>
      </w:pPr>
      <w:r w:rsidRPr="000E19A8">
        <w:rPr>
          <w:b/>
          <w:noProof/>
          <w:sz w:val="22"/>
          <w:szCs w:val="22"/>
        </w:rPr>
        <w:t>3GPP TSG-RAN4 WG4 Meeting #1</w:t>
      </w:r>
      <w:r w:rsidR="009A1D4A">
        <w:rPr>
          <w:b/>
          <w:noProof/>
          <w:sz w:val="22"/>
          <w:szCs w:val="22"/>
        </w:rPr>
        <w:t>10</w:t>
      </w:r>
      <w:r w:rsidR="00E27927">
        <w:rPr>
          <w:rFonts w:hint="eastAsia"/>
          <w:b/>
          <w:noProof/>
          <w:sz w:val="22"/>
          <w:szCs w:val="22"/>
        </w:rPr>
        <w:t>bis</w:t>
      </w:r>
      <w:r w:rsidRPr="000E19A8">
        <w:rPr>
          <w:b/>
          <w:i/>
          <w:noProof/>
          <w:sz w:val="22"/>
          <w:szCs w:val="22"/>
        </w:rPr>
        <w:tab/>
      </w:r>
      <w:r w:rsidR="00A16020" w:rsidRPr="00A16020">
        <w:rPr>
          <w:b/>
          <w:iCs/>
          <w:noProof/>
          <w:sz w:val="22"/>
          <w:szCs w:val="22"/>
        </w:rPr>
        <w:t>R4-240495</w:t>
      </w:r>
      <w:r w:rsidR="00A16020">
        <w:rPr>
          <w:rFonts w:hint="eastAsia"/>
          <w:b/>
          <w:iCs/>
          <w:noProof/>
          <w:sz w:val="22"/>
          <w:szCs w:val="22"/>
        </w:rPr>
        <w:t>4</w:t>
      </w:r>
    </w:p>
    <w:p w14:paraId="4F362C2A" w14:textId="22F92665" w:rsidR="00255553" w:rsidRPr="000E19A8" w:rsidRDefault="00E27927" w:rsidP="00255553">
      <w:pPr>
        <w:pStyle w:val="CRCoverPage"/>
        <w:rPr>
          <w:b/>
          <w:noProof/>
          <w:sz w:val="22"/>
          <w:szCs w:val="22"/>
        </w:rPr>
      </w:pPr>
      <w:r w:rsidRPr="00E27927">
        <w:rPr>
          <w:b/>
          <w:noProof/>
          <w:sz w:val="22"/>
          <w:szCs w:val="22"/>
        </w:rPr>
        <w:t>Changsha, China,</w:t>
      </w:r>
      <w:r w:rsidR="00366FA3" w:rsidRPr="00366FA3">
        <w:rPr>
          <w:b/>
          <w:noProof/>
          <w:sz w:val="22"/>
          <w:szCs w:val="22"/>
        </w:rPr>
        <w:t xml:space="preserve"> </w:t>
      </w:r>
      <w:r w:rsidRPr="00E27927">
        <w:rPr>
          <w:b/>
          <w:noProof/>
          <w:sz w:val="22"/>
          <w:szCs w:val="22"/>
        </w:rPr>
        <w:t>15 – 19 April</w:t>
      </w:r>
      <w:r w:rsidR="00366FA3" w:rsidRPr="00366FA3">
        <w:rPr>
          <w:b/>
          <w:noProof/>
          <w:sz w:val="22"/>
          <w:szCs w:val="22"/>
        </w:rPr>
        <w:t>, 2024</w:t>
      </w:r>
    </w:p>
    <w:p w14:paraId="6C49249E" w14:textId="77777777" w:rsidR="00255553" w:rsidRPr="000E19A8" w:rsidRDefault="00255553" w:rsidP="00255553">
      <w:pPr>
        <w:pStyle w:val="aff1"/>
        <w:tabs>
          <w:tab w:val="right" w:pos="7088"/>
          <w:tab w:val="right" w:pos="9781"/>
        </w:tabs>
        <w:rPr>
          <w:b w:val="0"/>
          <w:bCs/>
          <w:sz w:val="22"/>
        </w:rPr>
      </w:pPr>
    </w:p>
    <w:p w14:paraId="4D0EA7AD" w14:textId="77777777"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w:t>
      </w:r>
      <w:r w:rsidRPr="003F6A57">
        <w:rPr>
          <w:rFonts w:ascii="Arial" w:hAnsi="Arial" w:cs="Arial"/>
          <w:b/>
        </w:rPr>
        <w:t>LS on BWP operation without bandwidth restriction</w:t>
      </w:r>
    </w:p>
    <w:p w14:paraId="46436F70" w14:textId="33D41E25" w:rsidR="00255553" w:rsidRDefault="00255553" w:rsidP="00255553">
      <w:pPr>
        <w:spacing w:after="60"/>
        <w:ind w:left="1985" w:hanging="1985"/>
      </w:pPr>
      <w:r>
        <w:rPr>
          <w:rFonts w:ascii="Arial" w:hAnsi="Arial" w:cs="Arial"/>
          <w:b/>
        </w:rPr>
        <w:t>Response to:</w:t>
      </w:r>
      <w:r>
        <w:rPr>
          <w:rFonts w:cs="Arial"/>
          <w:bCs/>
        </w:rPr>
        <w:tab/>
      </w:r>
      <w:r w:rsidRPr="006236E6">
        <w:rPr>
          <w:rFonts w:ascii="Arial" w:hAnsi="Arial" w:cs="Arial"/>
          <w:bCs/>
        </w:rPr>
        <w:t>R2-2</w:t>
      </w:r>
      <w:r w:rsidR="00366FA3">
        <w:rPr>
          <w:rFonts w:ascii="Arial" w:hAnsi="Arial" w:cs="Arial"/>
          <w:bCs/>
        </w:rPr>
        <w:t>313951</w:t>
      </w:r>
      <w:r>
        <w:rPr>
          <w:rFonts w:ascii="Arial" w:hAnsi="Arial" w:cs="Arial"/>
          <w:bCs/>
        </w:rPr>
        <w:t xml:space="preserve"> (R4-</w:t>
      </w:r>
      <w:r w:rsidRPr="00610E34">
        <w:rPr>
          <w:rFonts w:ascii="Arial" w:hAnsi="Arial" w:cs="Arial"/>
          <w:bCs/>
        </w:rPr>
        <w:t>2</w:t>
      </w:r>
      <w:r w:rsidR="00366FA3" w:rsidRPr="00610E34">
        <w:rPr>
          <w:rFonts w:ascii="Arial" w:hAnsi="Arial" w:cs="Arial"/>
          <w:bCs/>
        </w:rPr>
        <w:t>4</w:t>
      </w:r>
      <w:r w:rsidR="00610E34">
        <w:rPr>
          <w:rFonts w:ascii="Arial" w:hAnsi="Arial" w:cs="Arial"/>
          <w:bCs/>
        </w:rPr>
        <w:t>00021</w:t>
      </w:r>
      <w:r>
        <w:rPr>
          <w:rFonts w:ascii="Arial" w:hAnsi="Arial" w:cs="Arial"/>
          <w:bCs/>
        </w:rPr>
        <w:t>)</w:t>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3AA54CE0" w:rsidR="00255553" w:rsidRPr="009C28DD" w:rsidRDefault="00255553" w:rsidP="0025555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66FA3" w:rsidRPr="00366FA3">
        <w:rPr>
          <w:rFonts w:ascii="Arial" w:hAnsi="Arial" w:cs="Arial"/>
          <w:bCs/>
        </w:rPr>
        <w:t>NR_BWP_wor</w:t>
      </w:r>
      <w:proofErr w:type="spellEnd"/>
      <w:r w:rsidR="00366FA3" w:rsidRPr="00366FA3">
        <w:rPr>
          <w:rFonts w:ascii="Arial" w:hAnsi="Arial" w:cs="Arial"/>
          <w:bCs/>
        </w:rPr>
        <w:t>-Core</w:t>
      </w:r>
    </w:p>
    <w:p w14:paraId="776E8DF4" w14:textId="77777777" w:rsidR="00255553" w:rsidRPr="0018258F" w:rsidRDefault="00255553" w:rsidP="00255553">
      <w:pPr>
        <w:spacing w:after="60"/>
        <w:ind w:left="1985" w:hanging="1985"/>
        <w:rPr>
          <w:rFonts w:ascii="Arial" w:hAnsi="Arial" w:cs="Arial"/>
          <w:b/>
        </w:rPr>
      </w:pPr>
    </w:p>
    <w:p w14:paraId="6748B250" w14:textId="77777777" w:rsidR="00255553" w:rsidRDefault="00255553" w:rsidP="0025555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AED9DD2" w14:textId="0D3A5035" w:rsidR="00255553" w:rsidRDefault="00255553" w:rsidP="00255553">
      <w:pPr>
        <w:spacing w:after="60"/>
        <w:ind w:left="1985" w:hanging="1985"/>
        <w:rPr>
          <w:rFonts w:ascii="Arial" w:hAnsi="Arial" w:cs="Arial"/>
          <w:bCs/>
        </w:rPr>
      </w:pPr>
      <w:r>
        <w:rPr>
          <w:rFonts w:ascii="Arial" w:hAnsi="Arial" w:cs="Arial"/>
          <w:b/>
        </w:rPr>
        <w:t>To:</w:t>
      </w:r>
      <w:r>
        <w:rPr>
          <w:rFonts w:ascii="Arial" w:hAnsi="Arial" w:cs="Arial"/>
          <w:bCs/>
        </w:rPr>
        <w:tab/>
        <w:t>RAN2</w:t>
      </w:r>
      <w:r w:rsidR="00CA1877">
        <w:rPr>
          <w:rFonts w:ascii="Arial" w:hAnsi="Arial" w:cs="Arial" w:hint="eastAsia"/>
          <w:bCs/>
        </w:rPr>
        <w:t>, RAN1</w:t>
      </w:r>
    </w:p>
    <w:p w14:paraId="38CC7DAC" w14:textId="77777777"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p>
    <w:p w14:paraId="17FDF70B" w14:textId="77777777" w:rsidR="00255553" w:rsidRDefault="00255553" w:rsidP="00255553">
      <w:pPr>
        <w:spacing w:after="60"/>
        <w:ind w:left="1985" w:hanging="1985"/>
        <w:rPr>
          <w:rFonts w:ascii="Arial" w:hAnsi="Arial" w:cs="Arial"/>
          <w:bCs/>
        </w:rPr>
      </w:pPr>
    </w:p>
    <w:p w14:paraId="04FB2662" w14:textId="77777777" w:rsidR="00255553" w:rsidRDefault="00255553" w:rsidP="00255553">
      <w:pPr>
        <w:rPr>
          <w:rFonts w:ascii="Arial" w:hAnsi="Arial" w:cs="Arial"/>
          <w:bCs/>
        </w:rPr>
      </w:pPr>
      <w:r>
        <w:rPr>
          <w:rFonts w:ascii="Arial" w:hAnsi="Arial" w:cs="Arial"/>
          <w:b/>
        </w:rPr>
        <w:t>Contact Person:</w:t>
      </w:r>
      <w:r>
        <w:rPr>
          <w:rFonts w:ascii="Arial" w:hAnsi="Arial" w:cs="Arial"/>
          <w:bCs/>
        </w:rPr>
        <w:tab/>
      </w:r>
    </w:p>
    <w:p w14:paraId="31FC38B9" w14:textId="77777777" w:rsidR="00255553" w:rsidRDefault="00255553" w:rsidP="00255553">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418D0BF" w14:textId="77777777" w:rsidR="00255553" w:rsidRDefault="00255553" w:rsidP="00255553">
      <w:pPr>
        <w:rPr>
          <w:rFonts w:ascii="Arial" w:hAnsi="Arial" w:cs="Arial"/>
          <w:b/>
        </w:rPr>
      </w:pPr>
      <w:r>
        <w:rPr>
          <w:rFonts w:ascii="Arial" w:hAnsi="Arial" w:cs="Arial"/>
          <w:b/>
        </w:rPr>
        <w:t>E-mail Address: qian9.yang@vivo.com</w:t>
      </w:r>
    </w:p>
    <w:p w14:paraId="370D0A6D" w14:textId="77777777" w:rsidR="00255553" w:rsidRDefault="00255553"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30C2A37B" w14:textId="0A5DC0F4" w:rsidR="00366FA3" w:rsidRDefault="00255553" w:rsidP="00366FA3">
      <w:pPr>
        <w:spacing w:after="120"/>
        <w:jc w:val="both"/>
        <w:rPr>
          <w:rFonts w:ascii="Arial" w:hAnsi="Arial" w:cs="Arial"/>
          <w:lang w:val="en-US"/>
        </w:rPr>
      </w:pPr>
      <w:r w:rsidRPr="001D01FF">
        <w:rPr>
          <w:rFonts w:ascii="Arial" w:hAnsi="Arial" w:cs="Arial"/>
        </w:rPr>
        <w:t>RAN4 thanks RAN</w:t>
      </w:r>
      <w:r>
        <w:rPr>
          <w:rFonts w:ascii="Arial" w:hAnsi="Arial" w:cs="Arial"/>
        </w:rPr>
        <w:t>2</w:t>
      </w:r>
      <w:r w:rsidRPr="001D01FF">
        <w:rPr>
          <w:rFonts w:ascii="Arial" w:hAnsi="Arial" w:cs="Arial"/>
        </w:rPr>
        <w:t xml:space="preserve"> for the </w:t>
      </w:r>
      <w:r w:rsidR="00366FA3">
        <w:rPr>
          <w:rFonts w:ascii="Arial" w:hAnsi="Arial" w:cs="Arial"/>
        </w:rPr>
        <w:t xml:space="preserve">Reply </w:t>
      </w:r>
      <w:r w:rsidRPr="001D01FF">
        <w:rPr>
          <w:rFonts w:ascii="Arial" w:hAnsi="Arial" w:cs="Arial"/>
        </w:rPr>
        <w:t xml:space="preserve">LS </w:t>
      </w:r>
      <w:r w:rsidRPr="005A421E">
        <w:rPr>
          <w:rFonts w:ascii="Arial" w:hAnsi="Arial" w:cs="Arial"/>
        </w:rPr>
        <w:t>on</w:t>
      </w:r>
      <w:r>
        <w:rPr>
          <w:rFonts w:ascii="Arial" w:hAnsi="Arial" w:cs="Arial"/>
        </w:rPr>
        <w:t xml:space="preserve"> </w:t>
      </w:r>
      <w:r w:rsidRPr="003C2094">
        <w:rPr>
          <w:rFonts w:ascii="Arial" w:hAnsi="Arial" w:cs="Arial"/>
        </w:rPr>
        <w:t>BWP operation without bandwidth restriction</w:t>
      </w:r>
      <w:r>
        <w:rPr>
          <w:rFonts w:ascii="Arial" w:hAnsi="Arial" w:cs="Arial"/>
        </w:rPr>
        <w:t xml:space="preserve">. </w:t>
      </w:r>
      <w:r w:rsidR="00366FA3" w:rsidRPr="00F53DDB">
        <w:rPr>
          <w:rFonts w:ascii="Arial" w:hAnsi="Arial" w:cs="Arial"/>
          <w:lang w:val="en-US"/>
        </w:rPr>
        <w:t xml:space="preserve">RAN4 discussed </w:t>
      </w:r>
      <w:r w:rsidR="00366FA3">
        <w:rPr>
          <w:rFonts w:ascii="Arial" w:hAnsi="Arial" w:cs="Arial"/>
          <w:lang w:val="en-US"/>
        </w:rPr>
        <w:t xml:space="preserve">the question in the reply LS </w:t>
      </w:r>
      <w:r w:rsidR="00CA1877">
        <w:rPr>
          <w:rFonts w:ascii="Arial" w:hAnsi="Arial" w:cs="Arial" w:hint="eastAsia"/>
          <w:lang w:val="en-US"/>
        </w:rPr>
        <w:t>in the RAN4#110 and RAN4#110bis meetings. F</w:t>
      </w:r>
      <w:r w:rsidR="00366FA3">
        <w:rPr>
          <w:rFonts w:ascii="Arial" w:hAnsi="Arial" w:cs="Arial"/>
          <w:lang w:val="en-US"/>
        </w:rPr>
        <w:t>ollowing conclusion was made</w:t>
      </w:r>
      <w:r w:rsidR="00366FA3" w:rsidRPr="00F53DDB">
        <w:rPr>
          <w:rFonts w:ascii="Arial" w:hAnsi="Arial" w:cs="Arial"/>
          <w:lang w:val="en-US"/>
        </w:rPr>
        <w:t>.</w:t>
      </w:r>
    </w:p>
    <w:p w14:paraId="36FAAF38" w14:textId="77777777" w:rsidR="00366FA3" w:rsidRDefault="00366FA3" w:rsidP="00366FA3">
      <w:pPr>
        <w:rPr>
          <w:rFonts w:ascii="Arial" w:hAnsi="Arial" w:cs="Arial"/>
          <w:color w:val="000000" w:themeColor="text1"/>
          <w:lang w:val="en-US"/>
        </w:rPr>
      </w:pPr>
    </w:p>
    <w:p w14:paraId="55BC0688" w14:textId="00CA2F12" w:rsidR="00366FA3" w:rsidRDefault="00366FA3" w:rsidP="00366FA3">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dual connectivity for UE supporting option C, t</w:t>
      </w:r>
      <w:r w:rsidRPr="00366FA3">
        <w:rPr>
          <w:rFonts w:ascii="Arial" w:hAnsi="Arial" w:cs="Arial"/>
          <w:color w:val="000000" w:themeColor="text1"/>
          <w:lang w:val="en-US"/>
        </w:rPr>
        <w:t>he following scenario is supported from RAN4 requirement perspective</w:t>
      </w:r>
    </w:p>
    <w:p w14:paraId="031B637B" w14:textId="4D10C80A" w:rsidR="00366FA3" w:rsidRPr="00694B8F" w:rsidRDefault="00366FA3" w:rsidP="00366FA3">
      <w:pPr>
        <w:pStyle w:val="a3"/>
        <w:numPr>
          <w:ilvl w:val="0"/>
          <w:numId w:val="27"/>
        </w:numPr>
        <w:ind w:left="720"/>
        <w:rPr>
          <w:color w:val="000000" w:themeColor="text1"/>
        </w:rPr>
      </w:pPr>
      <w:r w:rsidRPr="00694B8F">
        <w:rPr>
          <w:color w:val="000000" w:themeColor="text1"/>
        </w:rPr>
        <w:t xml:space="preserve">For UE supporting option C and configured with </w:t>
      </w:r>
      <w:r>
        <w:rPr>
          <w:color w:val="000000" w:themeColor="text1"/>
        </w:rPr>
        <w:t>dual connectivity</w:t>
      </w:r>
      <w:r w:rsidRPr="00694B8F">
        <w:rPr>
          <w:color w:val="000000" w:themeColor="text1"/>
        </w:rPr>
        <w:t>, NCD-SSB based L1 and L3 intra-frequency measurement requirements are applicable for</w:t>
      </w:r>
      <w:r>
        <w:rPr>
          <w:color w:val="000000" w:themeColor="text1"/>
        </w:rPr>
        <w:t xml:space="preserve"> both</w:t>
      </w:r>
      <w:r w:rsidRPr="00694B8F">
        <w:rPr>
          <w:color w:val="000000" w:themeColor="text1"/>
        </w:rPr>
        <w:t xml:space="preserve"> the </w:t>
      </w:r>
      <w:proofErr w:type="spellStart"/>
      <w:r w:rsidRPr="00694B8F">
        <w:rPr>
          <w:color w:val="000000" w:themeColor="text1"/>
        </w:rPr>
        <w:t>PCell</w:t>
      </w:r>
      <w:proofErr w:type="spellEnd"/>
      <w:r>
        <w:rPr>
          <w:color w:val="000000" w:themeColor="text1"/>
        </w:rPr>
        <w:t xml:space="preserve"> and </w:t>
      </w:r>
      <w:proofErr w:type="spellStart"/>
      <w:r>
        <w:rPr>
          <w:color w:val="000000" w:themeColor="text1"/>
        </w:rPr>
        <w:t>PSCell</w:t>
      </w:r>
      <w:proofErr w:type="spellEnd"/>
      <w:r>
        <w:rPr>
          <w:color w:val="000000" w:themeColor="text1"/>
        </w:rPr>
        <w:t>.</w:t>
      </w:r>
    </w:p>
    <w:p w14:paraId="3A90180D" w14:textId="009D61EE" w:rsidR="00255553" w:rsidRDefault="00255553" w:rsidP="00255553">
      <w:pPr>
        <w:spacing w:after="120"/>
        <w:jc w:val="both"/>
        <w:rPr>
          <w:rFonts w:ascii="Arial" w:hAnsi="Arial" w:cs="Arial"/>
          <w:color w:val="000000"/>
          <w:lang w:val="en-US"/>
        </w:rPr>
      </w:pPr>
    </w:p>
    <w:p w14:paraId="496B795A" w14:textId="2408F0CB" w:rsidR="00610E34" w:rsidRDefault="00610E34" w:rsidP="00255553">
      <w:pPr>
        <w:spacing w:after="120"/>
        <w:jc w:val="both"/>
        <w:rPr>
          <w:rFonts w:ascii="Arial" w:hAnsi="Arial" w:cs="Arial"/>
          <w:color w:val="000000"/>
          <w:lang w:val="en-US"/>
        </w:rPr>
      </w:pPr>
      <w:r>
        <w:rPr>
          <w:rFonts w:ascii="Arial" w:hAnsi="Arial" w:cs="Arial" w:hint="eastAsia"/>
          <w:color w:val="000000"/>
          <w:lang w:val="en-US"/>
        </w:rPr>
        <w:t>I</w:t>
      </w:r>
      <w:r>
        <w:rPr>
          <w:rFonts w:ascii="Arial" w:hAnsi="Arial" w:cs="Arial"/>
          <w:color w:val="000000"/>
          <w:lang w:val="en-US"/>
        </w:rPr>
        <w:t xml:space="preserve">n addition, RAN4 discussed whether </w:t>
      </w:r>
      <w:r w:rsidRPr="00610E34">
        <w:rPr>
          <w:rFonts w:ascii="Arial" w:hAnsi="Arial" w:cs="Arial"/>
          <w:color w:val="000000"/>
          <w:lang w:val="en-US"/>
        </w:rPr>
        <w:t xml:space="preserve">SSB resources outside a BWP can be configured within </w:t>
      </w:r>
      <w:r w:rsidRPr="00610E34">
        <w:rPr>
          <w:rFonts w:ascii="Arial" w:hAnsi="Arial" w:cs="Arial"/>
          <w:i/>
          <w:iCs/>
          <w:color w:val="000000"/>
          <w:lang w:val="en-US"/>
        </w:rPr>
        <w:t>CSI-</w:t>
      </w:r>
      <w:proofErr w:type="spellStart"/>
      <w:r w:rsidRPr="00610E34">
        <w:rPr>
          <w:rFonts w:ascii="Arial" w:hAnsi="Arial" w:cs="Arial"/>
          <w:i/>
          <w:iCs/>
          <w:color w:val="000000"/>
          <w:lang w:val="en-US"/>
        </w:rPr>
        <w:t>ResourceConfig</w:t>
      </w:r>
      <w:proofErr w:type="spellEnd"/>
      <w:r w:rsidRPr="00610E34">
        <w:rPr>
          <w:rFonts w:ascii="Arial" w:hAnsi="Arial" w:cs="Arial"/>
          <w:color w:val="000000"/>
          <w:lang w:val="en-US"/>
        </w:rPr>
        <w:t xml:space="preserve"> settings</w:t>
      </w:r>
      <w:r>
        <w:rPr>
          <w:rFonts w:ascii="Arial" w:hAnsi="Arial" w:cs="Arial"/>
          <w:color w:val="000000"/>
          <w:lang w:val="en-US"/>
        </w:rPr>
        <w:t xml:space="preserve"> </w:t>
      </w:r>
      <w:r w:rsidRPr="00610E34">
        <w:rPr>
          <w:rFonts w:ascii="Arial" w:hAnsi="Arial" w:cs="Arial"/>
          <w:color w:val="000000"/>
          <w:lang w:val="en-US"/>
        </w:rPr>
        <w:t>for the BWP</w:t>
      </w:r>
      <w:r w:rsidR="00F40A14" w:rsidRPr="00F40A14">
        <w:rPr>
          <w:rFonts w:ascii="Arial" w:hAnsi="Arial" w:cs="Arial"/>
          <w:color w:val="000000"/>
          <w:lang w:val="en-US"/>
        </w:rPr>
        <w:t xml:space="preserve"> </w:t>
      </w:r>
      <w:r w:rsidR="00F40A14">
        <w:rPr>
          <w:rFonts w:ascii="Arial" w:hAnsi="Arial" w:cs="Arial"/>
          <w:color w:val="000000"/>
          <w:lang w:val="en-US"/>
        </w:rPr>
        <w:t>or not</w:t>
      </w:r>
      <w:r w:rsidRPr="00610E34">
        <w:rPr>
          <w:rFonts w:ascii="Arial" w:hAnsi="Arial" w:cs="Arial"/>
          <w:color w:val="000000"/>
          <w:lang w:val="en-US"/>
        </w:rPr>
        <w:t xml:space="preserve"> if UE supports option B-1-1</w:t>
      </w:r>
      <w:r>
        <w:rPr>
          <w:rFonts w:ascii="Arial" w:hAnsi="Arial" w:cs="Arial"/>
          <w:color w:val="000000"/>
          <w:lang w:val="en-US"/>
        </w:rPr>
        <w:t xml:space="preserve">. RAN4 understands it is not clear whether it is allowed or </w:t>
      </w:r>
      <w:r w:rsidR="00F40A14">
        <w:rPr>
          <w:rFonts w:ascii="Arial" w:hAnsi="Arial" w:cs="Arial"/>
          <w:color w:val="000000"/>
          <w:lang w:val="en-US"/>
        </w:rPr>
        <w:t>not</w:t>
      </w:r>
      <w:r w:rsidR="00D65D7A">
        <w:rPr>
          <w:rFonts w:ascii="Arial" w:hAnsi="Arial" w:cs="Arial"/>
          <w:color w:val="000000"/>
          <w:lang w:val="en-US"/>
        </w:rPr>
        <w:t xml:space="preserve"> according to</w:t>
      </w:r>
      <w:r>
        <w:rPr>
          <w:rFonts w:ascii="Arial" w:hAnsi="Arial" w:cs="Arial"/>
          <w:color w:val="000000"/>
          <w:lang w:val="en-US"/>
        </w:rPr>
        <w:t xml:space="preserve"> TS 38.311 </w:t>
      </w:r>
      <w:r w:rsidR="00CA1877">
        <w:rPr>
          <w:rFonts w:ascii="Arial" w:hAnsi="Arial" w:cs="Arial" w:hint="eastAsia"/>
          <w:color w:val="000000"/>
          <w:lang w:val="en-US"/>
        </w:rPr>
        <w:t>and TS 38.214</w:t>
      </w:r>
      <w:r w:rsidR="00D65D7A">
        <w:rPr>
          <w:rFonts w:ascii="Arial" w:hAnsi="Arial" w:cs="Arial"/>
          <w:color w:val="000000"/>
          <w:lang w:val="en-US"/>
        </w:rPr>
        <w:t>. RAN4 would like to ask RAN2</w:t>
      </w:r>
      <w:r w:rsidR="00CA1877">
        <w:rPr>
          <w:rFonts w:ascii="Arial" w:hAnsi="Arial" w:cs="Arial" w:hint="eastAsia"/>
          <w:color w:val="000000"/>
          <w:lang w:val="en-US"/>
        </w:rPr>
        <w:t xml:space="preserve"> and RAN1</w:t>
      </w:r>
      <w:r w:rsidR="00D65D7A">
        <w:rPr>
          <w:rFonts w:ascii="Arial" w:hAnsi="Arial" w:cs="Arial"/>
          <w:color w:val="000000"/>
          <w:lang w:val="en-US"/>
        </w:rPr>
        <w:t xml:space="preserve"> for clarification </w:t>
      </w:r>
      <w:r w:rsidR="00F40A14">
        <w:rPr>
          <w:rFonts w:ascii="Arial" w:hAnsi="Arial" w:cs="Arial"/>
          <w:color w:val="000000"/>
          <w:lang w:val="en-US"/>
        </w:rPr>
        <w:t>on</w:t>
      </w:r>
      <w:r w:rsidR="00D65D7A">
        <w:rPr>
          <w:rFonts w:ascii="Arial" w:hAnsi="Arial" w:cs="Arial"/>
          <w:color w:val="000000"/>
          <w:lang w:val="en-US"/>
        </w:rPr>
        <w:t xml:space="preserve"> the question below.</w:t>
      </w:r>
    </w:p>
    <w:p w14:paraId="68437709" w14:textId="4AA38448" w:rsidR="00D65D7A" w:rsidRPr="00694B8F" w:rsidRDefault="00D65D7A" w:rsidP="00D65D7A">
      <w:pPr>
        <w:pStyle w:val="a3"/>
        <w:numPr>
          <w:ilvl w:val="0"/>
          <w:numId w:val="27"/>
        </w:numPr>
        <w:ind w:left="720"/>
        <w:rPr>
          <w:color w:val="000000" w:themeColor="text1"/>
        </w:rPr>
      </w:pPr>
      <w:r>
        <w:rPr>
          <w:color w:val="000000" w:themeColor="text1"/>
        </w:rPr>
        <w:t>W</w:t>
      </w:r>
      <w:r w:rsidRPr="00D65D7A">
        <w:rPr>
          <w:color w:val="000000" w:themeColor="text1"/>
        </w:rPr>
        <w:t xml:space="preserve">hether SSB resources outside a BWP can be configured within </w:t>
      </w:r>
      <w:r w:rsidRPr="00A86023">
        <w:rPr>
          <w:i/>
          <w:iCs/>
          <w:color w:val="000000" w:themeColor="text1"/>
        </w:rPr>
        <w:t>CSI-</w:t>
      </w:r>
      <w:proofErr w:type="spellStart"/>
      <w:r w:rsidRPr="00A86023">
        <w:rPr>
          <w:i/>
          <w:iCs/>
          <w:color w:val="000000" w:themeColor="text1"/>
        </w:rPr>
        <w:t>ResourceConfig</w:t>
      </w:r>
      <w:proofErr w:type="spellEnd"/>
      <w:r w:rsidRPr="00D65D7A">
        <w:rPr>
          <w:color w:val="000000" w:themeColor="text1"/>
        </w:rPr>
        <w:t xml:space="preserve"> settings for the BWP if UE supports </w:t>
      </w:r>
      <w:r w:rsidR="00CA1877" w:rsidRPr="00CA1877">
        <w:rPr>
          <w:i/>
          <w:iCs/>
          <w:color w:val="000000" w:themeColor="text1"/>
        </w:rPr>
        <w:t>bwpOperationMeasWithoutInterrupt-r18</w:t>
      </w:r>
      <w:r w:rsidR="00A86023">
        <w:rPr>
          <w:color w:val="000000" w:themeColor="text1"/>
        </w:rPr>
        <w:t>?</w:t>
      </w:r>
    </w:p>
    <w:p w14:paraId="2058E204" w14:textId="77777777" w:rsidR="00610E34" w:rsidRPr="00D65D7A" w:rsidRDefault="00610E34" w:rsidP="00255553">
      <w:pPr>
        <w:spacing w:after="120"/>
        <w:jc w:val="both"/>
        <w:rPr>
          <w:rFonts w:ascii="Arial" w:hAnsi="Arial" w:cs="Arial"/>
          <w:color w:val="000000"/>
          <w:lang w:val="en-US"/>
        </w:rPr>
      </w:pPr>
    </w:p>
    <w:p w14:paraId="63A01CC5" w14:textId="77777777" w:rsidR="00255553" w:rsidRDefault="00255553" w:rsidP="00255553">
      <w:pPr>
        <w:spacing w:after="120"/>
        <w:rPr>
          <w:rFonts w:ascii="Arial" w:hAnsi="Arial" w:cs="Arial"/>
          <w:b/>
        </w:rPr>
      </w:pPr>
      <w:r>
        <w:rPr>
          <w:rFonts w:ascii="Arial" w:hAnsi="Arial" w:cs="Arial"/>
          <w:b/>
        </w:rPr>
        <w:t>2. Actions:</w:t>
      </w:r>
    </w:p>
    <w:p w14:paraId="107CAD5A" w14:textId="2C386976"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366FA3">
        <w:rPr>
          <w:rFonts w:ascii="Arial" w:hAnsi="Arial" w:cs="Arial"/>
          <w:b/>
        </w:rPr>
        <w:t>2</w:t>
      </w:r>
    </w:p>
    <w:p w14:paraId="1A130BDF" w14:textId="3D676EFB"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w:t>
      </w:r>
      <w:r w:rsidR="00A86023">
        <w:rPr>
          <w:rFonts w:ascii="Arial" w:hAnsi="Arial" w:cs="Arial"/>
        </w:rPr>
        <w:t xml:space="preserve">on option C </w:t>
      </w:r>
      <w:r w:rsidRPr="001D01FF">
        <w:rPr>
          <w:rFonts w:ascii="Arial" w:hAnsi="Arial" w:cs="Arial"/>
        </w:rPr>
        <w:t xml:space="preserve">into account in the </w:t>
      </w:r>
      <w:r>
        <w:rPr>
          <w:rFonts w:ascii="Arial" w:hAnsi="Arial" w:cs="Arial"/>
        </w:rPr>
        <w:t>future</w:t>
      </w:r>
      <w:r w:rsidRPr="001D01FF">
        <w:rPr>
          <w:rFonts w:ascii="Arial" w:hAnsi="Arial" w:cs="Arial"/>
        </w:rPr>
        <w:t xml:space="preserve"> work.</w:t>
      </w:r>
      <w:r w:rsidR="00A86023">
        <w:rPr>
          <w:rFonts w:ascii="Arial" w:hAnsi="Arial" w:cs="Arial"/>
        </w:rPr>
        <w:t xml:space="preserve"> </w:t>
      </w:r>
    </w:p>
    <w:p w14:paraId="1CE02338" w14:textId="40656243" w:rsidR="00A86023" w:rsidRPr="00A86023" w:rsidRDefault="00A86023" w:rsidP="00255553">
      <w:pPr>
        <w:spacing w:after="120"/>
        <w:ind w:left="993" w:hanging="993"/>
        <w:rPr>
          <w:rFonts w:ascii="Arial" w:hAnsi="Arial" w:cs="Arial"/>
          <w:bCs/>
        </w:rPr>
      </w:pPr>
      <w:r>
        <w:rPr>
          <w:rFonts w:ascii="Arial" w:hAnsi="Arial" w:cs="Arial"/>
          <w:b/>
        </w:rPr>
        <w:tab/>
      </w:r>
      <w:r w:rsidRPr="00A86023">
        <w:rPr>
          <w:rFonts w:ascii="Arial" w:hAnsi="Arial" w:cs="Arial"/>
          <w:bCs/>
        </w:rPr>
        <w:t>RAN</w:t>
      </w:r>
      <w:r>
        <w:rPr>
          <w:rFonts w:ascii="Arial" w:hAnsi="Arial" w:cs="Arial"/>
          <w:bCs/>
        </w:rPr>
        <w:t xml:space="preserve">4 kindly asks RAN2 </w:t>
      </w:r>
      <w:r w:rsidR="00CA1877">
        <w:rPr>
          <w:rFonts w:ascii="Arial" w:hAnsi="Arial" w:cs="Arial" w:hint="eastAsia"/>
          <w:bCs/>
        </w:rPr>
        <w:t xml:space="preserve">and RAN1 </w:t>
      </w:r>
      <w:r>
        <w:rPr>
          <w:rFonts w:ascii="Arial" w:hAnsi="Arial" w:cs="Arial"/>
          <w:bCs/>
        </w:rPr>
        <w:t>to answer the question</w:t>
      </w:r>
      <w:r w:rsidR="00F40A14" w:rsidRPr="00F40A14">
        <w:rPr>
          <w:rFonts w:ascii="Arial" w:hAnsi="Arial" w:cs="Arial"/>
          <w:bCs/>
        </w:rPr>
        <w:t xml:space="preserve"> </w:t>
      </w:r>
      <w:r w:rsidR="00F40A14">
        <w:rPr>
          <w:rFonts w:ascii="Arial" w:hAnsi="Arial" w:cs="Arial"/>
          <w:bCs/>
        </w:rPr>
        <w:t>related to option B-1-1</w:t>
      </w:r>
      <w:r>
        <w:rPr>
          <w:rFonts w:ascii="Arial" w:hAnsi="Arial" w:cs="Arial"/>
          <w:bCs/>
        </w:rPr>
        <w:t xml:space="preserve"> on SSB resources configuration</w:t>
      </w:r>
      <w:r w:rsidR="00F40A14" w:rsidRPr="00F40A14">
        <w:t xml:space="preserve"> </w:t>
      </w:r>
      <w:r w:rsidR="00F40A14" w:rsidRPr="00F40A14">
        <w:rPr>
          <w:rFonts w:ascii="Arial" w:hAnsi="Arial" w:cs="Arial"/>
          <w:bCs/>
        </w:rPr>
        <w:t xml:space="preserve">within </w:t>
      </w:r>
      <w:r w:rsidR="00F40A14" w:rsidRPr="00F40A14">
        <w:rPr>
          <w:rFonts w:ascii="Arial" w:hAnsi="Arial" w:cs="Arial"/>
          <w:bCs/>
          <w:i/>
          <w:iCs/>
        </w:rPr>
        <w:t>CSI-</w:t>
      </w:r>
      <w:proofErr w:type="spellStart"/>
      <w:r w:rsidR="00F40A14" w:rsidRPr="00F40A14">
        <w:rPr>
          <w:rFonts w:ascii="Arial" w:hAnsi="Arial" w:cs="Arial"/>
          <w:bCs/>
          <w:i/>
          <w:iCs/>
        </w:rPr>
        <w:t>ResourceConfig</w:t>
      </w:r>
      <w:proofErr w:type="spellEnd"/>
      <w:r>
        <w:rPr>
          <w:rFonts w:ascii="Arial" w:hAnsi="Arial" w:cs="Arial"/>
          <w:bCs/>
        </w:rPr>
        <w:t>.</w:t>
      </w:r>
    </w:p>
    <w:p w14:paraId="679895C1" w14:textId="77777777" w:rsidR="00A86023" w:rsidRPr="001D01FF" w:rsidRDefault="00A86023" w:rsidP="00255553">
      <w:pPr>
        <w:spacing w:after="120"/>
        <w:ind w:left="993" w:hanging="993"/>
        <w:rPr>
          <w:rFonts w:ascii="Arial" w:hAnsi="Arial" w:cs="Arial"/>
        </w:rPr>
      </w:pP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4DB610C2" w14:textId="06A9928C" w:rsidR="00255553" w:rsidRDefault="001342B4" w:rsidP="00255553">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r w:rsidRPr="001342B4">
        <w:rPr>
          <w:rFonts w:ascii="Arial" w:hAnsi="Arial" w:cs="Arial"/>
          <w:lang w:val="en-US" w:eastAsia="ja-JP"/>
        </w:rPr>
        <w:t>R2-2313951 Reply LS to RAN4 on BWP operation without restriction</w:t>
      </w:r>
    </w:p>
    <w:p w14:paraId="5CADC8E7" w14:textId="77777777" w:rsidR="00255553" w:rsidRDefault="00255553" w:rsidP="00255553">
      <w:pPr>
        <w:rPr>
          <w:rFonts w:ascii="Arial" w:hAnsi="Arial" w:cs="Arial"/>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4BA19772" w14:textId="1C85FB41" w:rsidR="00BA3B90" w:rsidRDefault="00BA3B90" w:rsidP="00BA3B90">
      <w:pPr>
        <w:rPr>
          <w:rFonts w:ascii="Arial" w:hAnsi="Arial" w:cs="Arial"/>
        </w:rPr>
      </w:pPr>
      <w:r w:rsidRPr="00430C78">
        <w:rPr>
          <w:rFonts w:ascii="Arial" w:hAnsi="Arial" w:cs="Arial"/>
        </w:rPr>
        <w:lastRenderedPageBreak/>
        <w:t>TSG RAN WG4 Meeting #1</w:t>
      </w:r>
      <w:r>
        <w:rPr>
          <w:rFonts w:ascii="Arial" w:hAnsi="Arial" w:cs="Arial"/>
        </w:rPr>
        <w:t xml:space="preserve">11   </w:t>
      </w:r>
      <w:r w:rsidRPr="00430C78">
        <w:rPr>
          <w:rFonts w:ascii="Arial" w:hAnsi="Arial" w:cs="Arial"/>
        </w:rPr>
        <w:tab/>
      </w:r>
      <w:r w:rsidRPr="00430C78">
        <w:rPr>
          <w:rFonts w:ascii="Arial" w:hAnsi="Arial" w:cs="Arial"/>
        </w:rPr>
        <w:tab/>
      </w:r>
      <w:r>
        <w:rPr>
          <w:rFonts w:ascii="Arial" w:hAnsi="Arial" w:cs="Arial"/>
        </w:rPr>
        <w:t>May</w:t>
      </w:r>
      <w:r w:rsidRPr="00430C78">
        <w:rPr>
          <w:rFonts w:ascii="Arial" w:hAnsi="Arial" w:cs="Arial"/>
        </w:rPr>
        <w:t xml:space="preserve"> </w:t>
      </w:r>
      <w:r>
        <w:rPr>
          <w:rFonts w:ascii="Arial" w:hAnsi="Arial" w:cs="Arial"/>
        </w:rPr>
        <w:t>20</w:t>
      </w:r>
      <w:r w:rsidRPr="00430C78">
        <w:rPr>
          <w:rFonts w:ascii="Arial" w:hAnsi="Arial" w:cs="Arial"/>
        </w:rPr>
        <w:t xml:space="preserve"> – </w:t>
      </w:r>
      <w:r>
        <w:rPr>
          <w:rFonts w:ascii="Arial" w:hAnsi="Arial" w:cs="Arial"/>
        </w:rPr>
        <w:t>May</w:t>
      </w:r>
      <w:r w:rsidRPr="00430C78">
        <w:rPr>
          <w:rFonts w:ascii="Arial" w:hAnsi="Arial" w:cs="Arial"/>
        </w:rPr>
        <w:t xml:space="preserve"> </w:t>
      </w:r>
      <w:r>
        <w:rPr>
          <w:rFonts w:ascii="Arial" w:hAnsi="Arial" w:cs="Arial"/>
        </w:rPr>
        <w:t>24</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6B2DD5">
        <w:rPr>
          <w:rFonts w:ascii="Arial" w:hAnsi="Arial" w:cs="Arial" w:hint="eastAsia"/>
        </w:rPr>
        <w:t xml:space="preserve">     </w:t>
      </w:r>
      <w:r w:rsidRPr="00BA3B90">
        <w:rPr>
          <w:rFonts w:ascii="Arial" w:hAnsi="Arial" w:cs="Arial"/>
        </w:rPr>
        <w:t>Fukuoka</w:t>
      </w:r>
      <w:r w:rsidRPr="002C1DE1">
        <w:rPr>
          <w:rFonts w:ascii="Arial" w:hAnsi="Arial" w:cs="Arial"/>
        </w:rPr>
        <w:t xml:space="preserve">, </w:t>
      </w:r>
      <w:r>
        <w:rPr>
          <w:rFonts w:ascii="Arial" w:hAnsi="Arial" w:cs="Arial"/>
        </w:rPr>
        <w:t>Japan</w:t>
      </w:r>
    </w:p>
    <w:p w14:paraId="313D06C3" w14:textId="73EDF0F9" w:rsidR="00CA1877" w:rsidRDefault="00CA1877" w:rsidP="00CA1877">
      <w:pPr>
        <w:rPr>
          <w:rFonts w:ascii="Arial" w:hAnsi="Arial" w:cs="Arial"/>
        </w:rPr>
      </w:pPr>
      <w:r w:rsidRPr="00430C78">
        <w:rPr>
          <w:rFonts w:ascii="Arial" w:hAnsi="Arial" w:cs="Arial"/>
        </w:rPr>
        <w:t>TSG RAN WG4 Meeting #1</w:t>
      </w:r>
      <w:r>
        <w:rPr>
          <w:rFonts w:ascii="Arial" w:hAnsi="Arial" w:cs="Arial"/>
        </w:rPr>
        <w:t>1</w:t>
      </w:r>
      <w:r w:rsidR="00470445">
        <w:rPr>
          <w:rFonts w:ascii="Arial" w:hAnsi="Arial" w:cs="Arial" w:hint="eastAsia"/>
        </w:rPr>
        <w:t xml:space="preserve">2   </w:t>
      </w:r>
      <w:r w:rsidRPr="00430C78">
        <w:rPr>
          <w:rFonts w:ascii="Arial" w:hAnsi="Arial" w:cs="Arial"/>
        </w:rPr>
        <w:tab/>
      </w:r>
      <w:r w:rsidRPr="00430C78">
        <w:rPr>
          <w:rFonts w:ascii="Arial" w:hAnsi="Arial" w:cs="Arial"/>
        </w:rPr>
        <w:tab/>
      </w:r>
      <w:r w:rsidR="006B2DD5">
        <w:rPr>
          <w:rFonts w:ascii="Arial" w:hAnsi="Arial" w:cs="Arial" w:hint="eastAsia"/>
        </w:rPr>
        <w:t>August</w:t>
      </w:r>
      <w:r w:rsidRPr="00430C78">
        <w:rPr>
          <w:rFonts w:ascii="Arial" w:hAnsi="Arial" w:cs="Arial"/>
        </w:rPr>
        <w:t xml:space="preserve"> </w:t>
      </w:r>
      <w:r>
        <w:rPr>
          <w:rFonts w:ascii="Arial" w:hAnsi="Arial" w:cs="Arial"/>
        </w:rPr>
        <w:t>1</w:t>
      </w:r>
      <w:r w:rsidR="006B2DD5">
        <w:rPr>
          <w:rFonts w:ascii="Arial" w:hAnsi="Arial" w:cs="Arial" w:hint="eastAsia"/>
        </w:rPr>
        <w:t>9</w:t>
      </w:r>
      <w:r w:rsidRPr="00430C78">
        <w:rPr>
          <w:rFonts w:ascii="Arial" w:hAnsi="Arial" w:cs="Arial"/>
        </w:rPr>
        <w:t xml:space="preserve"> – </w:t>
      </w:r>
      <w:r>
        <w:rPr>
          <w:rFonts w:ascii="Arial" w:hAnsi="Arial" w:cs="Arial"/>
        </w:rPr>
        <w:t>A</w:t>
      </w:r>
      <w:r w:rsidR="006B2DD5">
        <w:rPr>
          <w:rFonts w:ascii="Arial" w:hAnsi="Arial" w:cs="Arial" w:hint="eastAsia"/>
        </w:rPr>
        <w:t>ugust</w:t>
      </w:r>
      <w:r w:rsidRPr="00430C78">
        <w:rPr>
          <w:rFonts w:ascii="Arial" w:hAnsi="Arial" w:cs="Arial"/>
        </w:rPr>
        <w:t xml:space="preserve"> </w:t>
      </w:r>
      <w:r w:rsidR="006B2DD5">
        <w:rPr>
          <w:rFonts w:ascii="Arial" w:hAnsi="Arial" w:cs="Arial" w:hint="eastAsia"/>
        </w:rPr>
        <w:t>23</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6B2DD5" w:rsidRPr="006B2DD5">
        <w:rPr>
          <w:rFonts w:ascii="Arial" w:hAnsi="Arial" w:cs="Arial"/>
        </w:rPr>
        <w:t>Maastricht, N</w:t>
      </w:r>
      <w:r w:rsidR="006B2DD5">
        <w:rPr>
          <w:rFonts w:ascii="Arial" w:hAnsi="Arial" w:cs="Arial" w:hint="eastAsia"/>
        </w:rPr>
        <w:t>etherland</w:t>
      </w:r>
    </w:p>
    <w:p w14:paraId="1BB60726" w14:textId="77777777" w:rsidR="00CA1877" w:rsidRPr="006B2DD5" w:rsidRDefault="00CA1877" w:rsidP="00BA3B90">
      <w:pPr>
        <w:rPr>
          <w:szCs w:val="22"/>
        </w:rPr>
      </w:pPr>
    </w:p>
    <w:p w14:paraId="19A43568" w14:textId="77777777" w:rsidR="00BA3B90" w:rsidRPr="00BA3B90" w:rsidRDefault="00BA3B90" w:rsidP="00BA3B90">
      <w:pPr>
        <w:rPr>
          <w:szCs w:val="22"/>
        </w:rPr>
      </w:pPr>
    </w:p>
    <w:p w14:paraId="54288B91" w14:textId="77777777" w:rsidR="00255553" w:rsidRPr="00255553" w:rsidRDefault="00255553" w:rsidP="00255553">
      <w:pPr>
        <w:pStyle w:val="Reference"/>
        <w:suppressAutoHyphens w:val="0"/>
        <w:spacing w:before="120" w:line="280" w:lineRule="atLeast"/>
        <w:jc w:val="both"/>
        <w:rPr>
          <w:bCs/>
          <w:kern w:val="2"/>
          <w:szCs w:val="18"/>
        </w:rPr>
      </w:pPr>
    </w:p>
    <w:sectPr w:rsidR="00255553" w:rsidRPr="00255553" w:rsidSect="00C05773">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BC236" w14:textId="77777777" w:rsidR="00C05773" w:rsidRDefault="00C05773">
      <w:pPr>
        <w:spacing w:after="0"/>
      </w:pPr>
      <w:r>
        <w:separator/>
      </w:r>
    </w:p>
  </w:endnote>
  <w:endnote w:type="continuationSeparator" w:id="0">
    <w:p w14:paraId="6A2736FE" w14:textId="77777777" w:rsidR="00C05773" w:rsidRDefault="00C05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291D" w14:textId="77777777" w:rsidR="00C05773" w:rsidRDefault="00C05773">
      <w:pPr>
        <w:spacing w:after="0"/>
      </w:pPr>
      <w:r>
        <w:separator/>
      </w:r>
    </w:p>
  </w:footnote>
  <w:footnote w:type="continuationSeparator" w:id="0">
    <w:p w14:paraId="2FF40178" w14:textId="77777777" w:rsidR="00C05773" w:rsidRDefault="00C057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781533368">
    <w:abstractNumId w:val="0"/>
  </w:num>
  <w:num w:numId="2" w16cid:durableId="1440948640">
    <w:abstractNumId w:val="1"/>
  </w:num>
  <w:num w:numId="3" w16cid:durableId="598804725">
    <w:abstractNumId w:val="2"/>
  </w:num>
  <w:num w:numId="4" w16cid:durableId="573516618">
    <w:abstractNumId w:val="3"/>
  </w:num>
  <w:num w:numId="5" w16cid:durableId="1598899915">
    <w:abstractNumId w:val="4"/>
  </w:num>
  <w:num w:numId="6" w16cid:durableId="445469120">
    <w:abstractNumId w:val="5"/>
  </w:num>
  <w:num w:numId="7" w16cid:durableId="2083260323">
    <w:abstractNumId w:val="6"/>
  </w:num>
  <w:num w:numId="8" w16cid:durableId="605846191">
    <w:abstractNumId w:val="7"/>
  </w:num>
  <w:num w:numId="9" w16cid:durableId="199827831">
    <w:abstractNumId w:val="8"/>
  </w:num>
  <w:num w:numId="10" w16cid:durableId="436995832">
    <w:abstractNumId w:val="9"/>
  </w:num>
  <w:num w:numId="11" w16cid:durableId="1296448538">
    <w:abstractNumId w:val="10"/>
  </w:num>
  <w:num w:numId="12" w16cid:durableId="461927067">
    <w:abstractNumId w:val="11"/>
  </w:num>
  <w:num w:numId="13" w16cid:durableId="828403472">
    <w:abstractNumId w:val="12"/>
  </w:num>
  <w:num w:numId="14" w16cid:durableId="188839805">
    <w:abstractNumId w:val="13"/>
  </w:num>
  <w:num w:numId="15" w16cid:durableId="1213347043">
    <w:abstractNumId w:val="14"/>
  </w:num>
  <w:num w:numId="16" w16cid:durableId="755444882">
    <w:abstractNumId w:val="15"/>
  </w:num>
  <w:num w:numId="17" w16cid:durableId="1432705228">
    <w:abstractNumId w:val="16"/>
  </w:num>
  <w:num w:numId="18" w16cid:durableId="552499852">
    <w:abstractNumId w:val="17"/>
  </w:num>
  <w:num w:numId="19" w16cid:durableId="1871647283">
    <w:abstractNumId w:val="18"/>
  </w:num>
  <w:num w:numId="20" w16cid:durableId="403525414">
    <w:abstractNumId w:val="28"/>
  </w:num>
  <w:num w:numId="21" w16cid:durableId="1456826867">
    <w:abstractNumId w:val="41"/>
  </w:num>
  <w:num w:numId="22" w16cid:durableId="4091815">
    <w:abstractNumId w:val="33"/>
  </w:num>
  <w:num w:numId="23" w16cid:durableId="900140918">
    <w:abstractNumId w:val="38"/>
  </w:num>
  <w:num w:numId="24" w16cid:durableId="687410874">
    <w:abstractNumId w:val="47"/>
  </w:num>
  <w:num w:numId="25" w16cid:durableId="837424639">
    <w:abstractNumId w:val="29"/>
  </w:num>
  <w:num w:numId="26" w16cid:durableId="1285502270">
    <w:abstractNumId w:val="22"/>
  </w:num>
  <w:num w:numId="27" w16cid:durableId="771123046">
    <w:abstractNumId w:val="37"/>
  </w:num>
  <w:num w:numId="28" w16cid:durableId="1129084540">
    <w:abstractNumId w:val="26"/>
  </w:num>
  <w:num w:numId="29" w16cid:durableId="1152718224">
    <w:abstractNumId w:val="25"/>
  </w:num>
  <w:num w:numId="30" w16cid:durableId="1220438485">
    <w:abstractNumId w:val="40"/>
  </w:num>
  <w:num w:numId="31" w16cid:durableId="1736708369">
    <w:abstractNumId w:val="23"/>
  </w:num>
  <w:num w:numId="32" w16cid:durableId="292684058">
    <w:abstractNumId w:val="27"/>
  </w:num>
  <w:num w:numId="33" w16cid:durableId="797793899">
    <w:abstractNumId w:val="31"/>
  </w:num>
  <w:num w:numId="34" w16cid:durableId="409691168">
    <w:abstractNumId w:val="39"/>
  </w:num>
  <w:num w:numId="35" w16cid:durableId="1649742581">
    <w:abstractNumId w:val="30"/>
  </w:num>
  <w:num w:numId="36" w16cid:durableId="570819375">
    <w:abstractNumId w:val="43"/>
  </w:num>
  <w:num w:numId="37" w16cid:durableId="742262681">
    <w:abstractNumId w:val="21"/>
  </w:num>
  <w:num w:numId="38" w16cid:durableId="2079357598">
    <w:abstractNumId w:val="34"/>
  </w:num>
  <w:num w:numId="39" w16cid:durableId="81532015">
    <w:abstractNumId w:val="42"/>
  </w:num>
  <w:num w:numId="40" w16cid:durableId="1849171090">
    <w:abstractNumId w:val="35"/>
  </w:num>
  <w:num w:numId="41" w16cid:durableId="2115517378">
    <w:abstractNumId w:val="44"/>
  </w:num>
  <w:num w:numId="42" w16cid:durableId="1951937847">
    <w:abstractNumId w:val="36"/>
  </w:num>
  <w:num w:numId="43" w16cid:durableId="13384890">
    <w:abstractNumId w:val="32"/>
  </w:num>
  <w:num w:numId="44" w16cid:durableId="993142633">
    <w:abstractNumId w:val="24"/>
  </w:num>
  <w:num w:numId="45" w16cid:durableId="2061589030">
    <w:abstractNumId w:val="0"/>
  </w:num>
  <w:num w:numId="46" w16cid:durableId="483394679">
    <w:abstractNumId w:val="0"/>
  </w:num>
  <w:num w:numId="47" w16cid:durableId="1345088911">
    <w:abstractNumId w:val="46"/>
  </w:num>
  <w:num w:numId="48" w16cid:durableId="1374159810">
    <w:abstractNumId w:val="45"/>
  </w:num>
  <w:num w:numId="49" w16cid:durableId="464932037">
    <w:abstractNumId w:val="0"/>
  </w:num>
  <w:num w:numId="50" w16cid:durableId="273826887">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4781"/>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812"/>
    <w:rsid w:val="003224E8"/>
    <w:rsid w:val="00322659"/>
    <w:rsid w:val="0032504F"/>
    <w:rsid w:val="003255D5"/>
    <w:rsid w:val="003258D7"/>
    <w:rsid w:val="00325FAC"/>
    <w:rsid w:val="00326B07"/>
    <w:rsid w:val="00326F26"/>
    <w:rsid w:val="00327722"/>
    <w:rsid w:val="00327752"/>
    <w:rsid w:val="00330AB5"/>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CC5"/>
    <w:rsid w:val="004801D0"/>
    <w:rsid w:val="004803B6"/>
    <w:rsid w:val="00481B75"/>
    <w:rsid w:val="0048223C"/>
    <w:rsid w:val="004829FC"/>
    <w:rsid w:val="00482B39"/>
    <w:rsid w:val="00482D55"/>
    <w:rsid w:val="00482DD6"/>
    <w:rsid w:val="00484C15"/>
    <w:rsid w:val="004850AE"/>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532"/>
    <w:rsid w:val="005B7E10"/>
    <w:rsid w:val="005C00E3"/>
    <w:rsid w:val="005C01C7"/>
    <w:rsid w:val="005C0526"/>
    <w:rsid w:val="005C13BD"/>
    <w:rsid w:val="005C1E5D"/>
    <w:rsid w:val="005C1EF0"/>
    <w:rsid w:val="005C269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EAB"/>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2DD5"/>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6AC"/>
    <w:rsid w:val="00723A72"/>
    <w:rsid w:val="0072418E"/>
    <w:rsid w:val="00724E3E"/>
    <w:rsid w:val="00725DDB"/>
    <w:rsid w:val="00725E44"/>
    <w:rsid w:val="00726B2A"/>
    <w:rsid w:val="00726E23"/>
    <w:rsid w:val="00727F88"/>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6938"/>
    <w:rsid w:val="007C7028"/>
    <w:rsid w:val="007C707C"/>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74A3"/>
    <w:rsid w:val="00902A6E"/>
    <w:rsid w:val="00902C6E"/>
    <w:rsid w:val="00902FB1"/>
    <w:rsid w:val="009049F6"/>
    <w:rsid w:val="00905811"/>
    <w:rsid w:val="00905F5F"/>
    <w:rsid w:val="00907342"/>
    <w:rsid w:val="00907350"/>
    <w:rsid w:val="009073AF"/>
    <w:rsid w:val="00910FDE"/>
    <w:rsid w:val="009110FD"/>
    <w:rsid w:val="0091179E"/>
    <w:rsid w:val="009125BE"/>
    <w:rsid w:val="00912D03"/>
    <w:rsid w:val="009134DF"/>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16020"/>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35EF"/>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52"/>
    <w:rsid w:val="00B93AA9"/>
    <w:rsid w:val="00B94CF5"/>
    <w:rsid w:val="00B9584A"/>
    <w:rsid w:val="00B96379"/>
    <w:rsid w:val="00B96392"/>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2A9A"/>
    <w:rsid w:val="00BF4146"/>
    <w:rsid w:val="00BF43C5"/>
    <w:rsid w:val="00BF59BF"/>
    <w:rsid w:val="00BF624C"/>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4D3"/>
    <w:rsid w:val="00E2392B"/>
    <w:rsid w:val="00E251E8"/>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6FE8"/>
    <w:rsid w:val="00ED7601"/>
    <w:rsid w:val="00ED7796"/>
    <w:rsid w:val="00EE0116"/>
    <w:rsid w:val="00EE049B"/>
    <w:rsid w:val="00EE0633"/>
    <w:rsid w:val="00EE0E86"/>
    <w:rsid w:val="00EE1A10"/>
    <w:rsid w:val="00EE1F3F"/>
    <w:rsid w:val="00EE37FE"/>
    <w:rsid w:val="00EE590A"/>
    <w:rsid w:val="00EE67B4"/>
    <w:rsid w:val="00EF0882"/>
    <w:rsid w:val="00EF12E2"/>
    <w:rsid w:val="00EF2D34"/>
    <w:rsid w:val="00EF4B43"/>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CA1877"/>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C4A3-72A3-49E1-8704-39CFFDF8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798</TotalTime>
  <Pages>2</Pages>
  <Words>284</Words>
  <Characters>1623</Characters>
  <Application>Microsoft Office Word</Application>
  <DocSecurity>0</DocSecurity>
  <Lines>13</Lines>
  <Paragraphs>3</Paragraphs>
  <ScaleCrop>false</ScaleCrop>
  <Company>Tom</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131</cp:revision>
  <cp:lastPrinted>1995-11-21T09:41:00Z</cp:lastPrinted>
  <dcterms:created xsi:type="dcterms:W3CDTF">2023-05-12T08:22:00Z</dcterms:created>
  <dcterms:modified xsi:type="dcterms:W3CDTF">2024-04-08T16:51:00Z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